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C6" w:rsidRDefault="00266E2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E20" w:rsidRDefault="00266E20"/>
    <w:p w:rsidR="00266E20" w:rsidRDefault="00266E20"/>
    <w:p w:rsidR="00266E20" w:rsidRDefault="00266E20"/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квалификационного справочника работ и профессий рабочих, а такж</w:t>
      </w: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е </w:t>
      </w:r>
      <w:hyperlink r:id="rId7" w:history="1">
        <w:r w:rsidRPr="00266E20">
          <w:rPr>
            <w:rFonts w:ascii="Times New Roman" w:eastAsia="SimSun" w:hAnsi="Times New Roman" w:cs="Tahoma"/>
            <w:color w:val="1C1C1C"/>
            <w:kern w:val="3"/>
          </w:rPr>
          <w:t>критериев</w:t>
        </w:r>
      </w:hyperlink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 от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несения профессий рабочих и должностей служащих к профессиональным квалификационным группам,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1.5.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Лица, принимаемые на работу на должности работников образования,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Учреждения (далее - Комиссия) в порядке исключения могут быть назначены на соответствующие должности так же, как и лица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имеющие специальную подготовку и стаж работы.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Лица, принимаемые на работу на общеотраслевые должности руководителей, специалистов и других служащих,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 в порядке исключения могут быть назначены на соответствующие должности так же, как и лица, имеющие специальную подготовку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стаж работы.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</w:pPr>
      <w:proofErr w:type="gramStart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Лица, принимаемые на работу на должности работников сферы здравоохранения, не имеющие соответствующего дополнительного профессионального образования или стажа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 в порядке исключения могут быть назначены на соответствующие должности так же, как и лица, имеющие специальную подготовку и необходимый</w:t>
      </w:r>
      <w:proofErr w:type="gramEnd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 стаж работы.     </w:t>
      </w:r>
      <w:r w:rsidRPr="00266E20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       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Указанная Комиссия создается в Учреждении в целях коллегиального рассмотрения возможности приема на работу лиц, квалификация которых не соответствует квалификационным требованиям, и вынесения соответствующих рекомендаций для работодателя.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1.6. Наименования должностей (профессий) работников Учреждения и их квалификация должны соответствовать наименованиям должностей руководителей, специалистов и служащих, профессий рабочих и квалификационным требованиям к ним, предусмотренным Единым квалификационным </w:t>
      </w:r>
      <w:hyperlink r:id="rId8" w:history="1">
        <w:r w:rsidRPr="00266E20">
          <w:rPr>
            <w:rFonts w:ascii="Calibri" w:eastAsia="SimSun" w:hAnsi="Calibri" w:cs="Tahoma"/>
            <w:kern w:val="3"/>
          </w:rPr>
          <w:t>справочником</w:t>
        </w:r>
      </w:hyperlink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должностей руководителей, специалистов и служащих и Единым тарифно-квалификационным </w:t>
      </w:r>
      <w:hyperlink r:id="rId9" w:history="1">
        <w:r w:rsidRPr="00266E20">
          <w:rPr>
            <w:rFonts w:ascii="Calibri" w:eastAsia="SimSun" w:hAnsi="Calibri" w:cs="Tahoma"/>
            <w:kern w:val="3"/>
          </w:rPr>
          <w:t>справочником</w:t>
        </w:r>
      </w:hyperlink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работ и профессий рабочих.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1.7.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Условия оплаты труда работников Учреждения, в том числе установленные им оклад (должностной оклад), ставка заработной платы, повышающие коэффициенты, размеры компенсационных и стимулирующих выплат, являются обязательными для включения в трудовые договоры с работниками Учреждения.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1.8.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Оплата труда работников, работающих по совместительству, а также на условиях неполного рабочего времени, производится пропорционально отработанному времени.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1.9.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Определение размеров заработной платы по основной должности (профессии) и по должности (профессии), занимаемой в порядке внутреннего или внешнего совместительства, производится раздельно по каждой из должностей (профессий).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1.10.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Штатное расписание Учреждения формируется в пределах фонда оплаты труда, предусмотренного в плане финансово-хозяйственной деятельности Учреждения, и утверждается заведующим Учреждением.</w:t>
      </w:r>
    </w:p>
    <w:p w:rsidR="00266E20" w:rsidRPr="00266E20" w:rsidRDefault="00266E20" w:rsidP="00266E20">
      <w:pPr>
        <w:tabs>
          <w:tab w:val="left" w:pos="232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2. Установление окладов (должностных окладов), ставок заработной платы, повышающих коэффициентов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Размеры окладов (должностных окладов), ставок заработной платы устанавливаются работникам заведующим Учреждением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Должностные оклады работникам, за исключением рабочих Учреждения, устанавливаются согласно приложениям к настоящему Положению: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приложение № 1 «Должностные оклады (ставки заработной платы) работников образования»;</w:t>
      </w:r>
    </w:p>
    <w:p w:rsidR="00266E20" w:rsidRPr="00266E20" w:rsidRDefault="00266E20" w:rsidP="00266E20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- </w:t>
      </w: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ab/>
        <w:t>приложение № 2 «Должностные оклады медицинского персонала»;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приложение № 3 «Должностные </w:t>
      </w:r>
      <w:hyperlink r:id="rId10" w:history="1">
        <w:r w:rsidRPr="00266E20">
          <w:rPr>
            <w:rFonts w:ascii="Calibri" w:eastAsia="SimSun" w:hAnsi="Calibri" w:cs="Tahoma"/>
            <w:kern w:val="3"/>
          </w:rPr>
          <w:t>оклады</w:t>
        </w:r>
      </w:hyperlink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общеотраслевых должностей руководителей, специалистов и служащих»;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 Оклады профессий рабочих Учреждения устанавливаются в размерах, определяемых постановлением администрации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в соответствии с присвоенными квалификационными разрядами.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Квалификационные разряды профессий рабочих присваиваются в соответствии с Единым тарифно-квалификационным справочником работ и профессий рабочих.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 Размер оклада (должностного оклада), ставки заработной платы, установленные работнику за исполнение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платы), предусматривается в трудовом договоре с работником (в дополнительном соглашении к трудовому договору).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2.5. Педагогическим работникам Учреждения и старшей медицинской сестре Учреждения оклады повышаются на 25 процентов за работу в сельской местности.</w:t>
      </w:r>
      <w:r w:rsidRPr="00266E20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                         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2.6.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Работникам Учреждения устанавливаются следующие повышающие коэффициенты: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- коэффициент специфики работы;   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коэффициент квалификации;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коэффициент образования;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коэффициент педагогической работы;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коэффициент профессиональной квалификационной группы.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Размеры выплат по повышающим коэффициентам к окладам (должностным окладам) определяются путем умножения размера оклада (должностного оклада) работника на повышающий коэффициент.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педагогической работы или учебной (преподавательской) работы и на повышающий коэффициент.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2.7. Повышающий коэффициент специфики работы учитывает особенности функционирования Учреждения, работы отдельных работников Учреждения и устанавливается в соответствии с приложением № 6 к Положению о системе оплаты труда работников муниципальных бюджетных дошкольных образовательных учреждений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утвержденным постановлением администрации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 от  05.04.2018 № 541.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соответствии с приказом заведующего Учреждением повышающий коэффициент специфики работы в размере 0,20 устанавливается работникам Учреждения, непосредственно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осуществляющему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квалифицированную коррекцию отклонений в речевом и психическом развитии воспитанников, по следующим должностям: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- учитель-логопед;    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2.8. Повышающий коэффициент квалификации к должностному окладу, ставке заработной платы работника устанавливается за квалификационную категорию в следующих размерах: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8"/>
        <w:gridCol w:w="5672"/>
      </w:tblGrid>
      <w:tr w:rsidR="00266E20" w:rsidRPr="00266E20" w:rsidTr="00251B55">
        <w:trPr>
          <w:trHeight w:val="301"/>
          <w:jc w:val="center"/>
        </w:trPr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Размер повышающего коэффициента</w:t>
            </w:r>
          </w:p>
        </w:tc>
      </w:tr>
      <w:tr w:rsidR="00266E20" w:rsidRPr="00266E20" w:rsidTr="00251B55">
        <w:trPr>
          <w:trHeight w:val="309"/>
          <w:jc w:val="center"/>
        </w:trPr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5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0,40</w:t>
            </w:r>
          </w:p>
        </w:tc>
      </w:tr>
      <w:tr w:rsidR="00266E20" w:rsidRPr="00266E20" w:rsidTr="00251B55">
        <w:trPr>
          <w:trHeight w:val="258"/>
          <w:jc w:val="center"/>
        </w:trPr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5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0,30</w:t>
            </w:r>
          </w:p>
        </w:tc>
      </w:tr>
    </w:tbl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Повышающий коэффициент квалификации устанавливается специалистам при работе по должности, по которой им присвоена квалификационная категория в установленном законодательством порядке, со дня издания приказа о присвоении квалификационной категории.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Повышающий коэффициент квалификации не устанавливается работникам, занимающим должности, в квалификационных характеристиках которых предусмотрено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внутридолжностное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категорирование.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соответствии со штатным расписанием, квалификационными  характеристиками  в Учреждении повышающий коэффициент квалификации устанавливается по следующим должностям:                                   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старший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учитель-логопед;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музыкальный руководитель;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инструктор по физической культуре;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старшая медицинская сестра.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2.9.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Повышающий коэффициент образования устанавливается за наличие среднего или высшего профессионального образования по должностям, квалификационные характеристики которых содержат требования о наличии среднего или высшего профессионального образования, в следующих размерах: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66E20" w:rsidRPr="00266E20" w:rsidTr="00251B55">
        <w:trPr>
          <w:trHeight w:val="370"/>
          <w:jc w:val="center"/>
        </w:trPr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образования</w:t>
            </w:r>
          </w:p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Размер повышающего коэффициента</w:t>
            </w:r>
          </w:p>
        </w:tc>
      </w:tr>
      <w:tr w:rsidR="00266E20" w:rsidRPr="00266E20" w:rsidTr="00251B55">
        <w:trPr>
          <w:trHeight w:val="359"/>
          <w:jc w:val="center"/>
        </w:trPr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0,10</w:t>
            </w:r>
          </w:p>
        </w:tc>
      </w:tr>
      <w:tr w:rsidR="00266E20" w:rsidRPr="00266E20" w:rsidTr="00251B55">
        <w:trPr>
          <w:trHeight w:val="361"/>
          <w:jc w:val="center"/>
        </w:trPr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0,20</w:t>
            </w:r>
          </w:p>
        </w:tc>
      </w:tr>
    </w:tbl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штатным расписанием и квалификационными характеристиками в Учреждении повышающий коэффициент образования устанавливается по следующим должностям: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старший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учитель-логопед;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музыкальный руководитель;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инструктор по физической культуре;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старшая медицинская сестра;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младший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заведующий хозяйством.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2.10.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Повышающий коэффициент педагогической работы устанавливается педагогическим работникам, относящимся к профессиональной квалификационной группе должностей педагогических работников, в размере 0,35.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Повышающий коэффициент педагогической работы устанавливается следующим педагогическим работникам Учреждения: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старший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lastRenderedPageBreak/>
        <w:t>-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учитель-логопед;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музыкальный руководитель;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инструктор по физической культуре.</w:t>
      </w:r>
    </w:p>
    <w:p w:rsidR="00266E20" w:rsidRPr="00266E20" w:rsidRDefault="00266E20" w:rsidP="00266E20">
      <w:pPr>
        <w:widowControl w:val="0"/>
        <w:numPr>
          <w:ilvl w:val="1"/>
          <w:numId w:val="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Повышающий коэффициент профессиональной квалификационной группы устанавливается к окладу (должностному окладу) работникам в зависимости от профессиональной квалификационной группы, к которой относится соответствующая профессия (должность), в следующих размерах: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9549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0"/>
        <w:gridCol w:w="2313"/>
        <w:gridCol w:w="236"/>
      </w:tblGrid>
      <w:tr w:rsidR="00266E20" w:rsidRPr="00266E20" w:rsidTr="00251B55">
        <w:trPr>
          <w:trHeight w:val="370"/>
        </w:trPr>
        <w:tc>
          <w:tcPr>
            <w:tcW w:w="7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Размер повышающего коэффициента</w:t>
            </w:r>
          </w:p>
        </w:tc>
        <w:tc>
          <w:tcPr>
            <w:tcW w:w="236" w:type="dxa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</w:p>
        </w:tc>
      </w:tr>
      <w:tr w:rsidR="00266E20" w:rsidRPr="00266E20" w:rsidTr="00251B55">
        <w:trPr>
          <w:trHeight w:val="359"/>
        </w:trPr>
        <w:tc>
          <w:tcPr>
            <w:tcW w:w="7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«Учебно-вспомогательный персонал второго уровня»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0,55</w:t>
            </w:r>
          </w:p>
        </w:tc>
        <w:tc>
          <w:tcPr>
            <w:tcW w:w="236" w:type="dxa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</w:p>
        </w:tc>
      </w:tr>
      <w:tr w:rsidR="00266E20" w:rsidRPr="00266E20" w:rsidTr="00251B55">
        <w:trPr>
          <w:trHeight w:val="359"/>
        </w:trPr>
        <w:tc>
          <w:tcPr>
            <w:tcW w:w="7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«Общеотраслевые должности служащих второго уровня»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0,55</w:t>
            </w:r>
          </w:p>
        </w:tc>
        <w:tc>
          <w:tcPr>
            <w:tcW w:w="236" w:type="dxa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</w:p>
        </w:tc>
      </w:tr>
      <w:tr w:rsidR="00266E20" w:rsidRPr="00266E20" w:rsidTr="00251B55">
        <w:trPr>
          <w:trHeight w:val="409"/>
        </w:trPr>
        <w:tc>
          <w:tcPr>
            <w:tcW w:w="7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«средний медицинский и фармацевтический персонал»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0,40</w:t>
            </w:r>
          </w:p>
        </w:tc>
        <w:tc>
          <w:tcPr>
            <w:tcW w:w="236" w:type="dxa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</w:p>
        </w:tc>
      </w:tr>
      <w:tr w:rsidR="00266E20" w:rsidRPr="00266E20" w:rsidTr="00251B55">
        <w:trPr>
          <w:trHeight w:val="409"/>
        </w:trPr>
        <w:tc>
          <w:tcPr>
            <w:tcW w:w="7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«Общеотраслевые профессии рабочих первого уровня»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0,55</w:t>
            </w:r>
          </w:p>
        </w:tc>
        <w:tc>
          <w:tcPr>
            <w:tcW w:w="236" w:type="dxa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</w:p>
        </w:tc>
      </w:tr>
      <w:tr w:rsidR="00266E20" w:rsidRPr="00266E20" w:rsidTr="00251B55">
        <w:trPr>
          <w:trHeight w:val="626"/>
        </w:trPr>
        <w:tc>
          <w:tcPr>
            <w:tcW w:w="7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«Общеотраслевые профессии рабочих второго уровня»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ind w:firstLine="709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>0,55</w:t>
            </w:r>
          </w:p>
        </w:tc>
        <w:tc>
          <w:tcPr>
            <w:tcW w:w="236" w:type="dxa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</w:pPr>
            <w:r w:rsidRPr="00266E20">
              <w:rPr>
                <w:rFonts w:ascii="Times New Roman" w:eastAsia="SimSun" w:hAnsi="Times New Roman" w:cs="Tahoma"/>
                <w:kern w:val="3"/>
                <w:sz w:val="24"/>
                <w:szCs w:val="24"/>
              </w:rPr>
              <w:t xml:space="preserve">.»  </w:t>
            </w:r>
          </w:p>
        </w:tc>
      </w:tr>
    </w:tbl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штатным расписанием повышающий коэффициент профессиональной квалификационной группы устанавливается к окладу следующим работникам Учреждения: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-заведующий хозяйством;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- старшая медицинская сестра;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- младший воспитатель;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- повар;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кухонный рабочий;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кастелянша;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 машинист по стирке и ремонту спецодежды;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рабочий по комплексному обслуживанию и ремонту зданий;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сторож;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уборщик служебных помещений;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дворник.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2.12. Применение повышающих коэффициентов к окладу (должностному окладу), ставке заработной платы, предусмотренных пунктами 2.7 – 2.11 настоящего раздела, не образует новый оклад (должностной оклад), ставку заработной платы.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3. Выплаты компенсационного характера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3.1.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Работникам Учреждения устанавливаются следующие выплаты компенсационного характера: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3.1.1. Выплаты работникам, занятым на работах с вредными и (или) опасными условиями  труда, - доплата к окладу (должностному окладу) работникам, занятым на работах с вредными и (или) опасными условиями труда.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3.1.2. Выплаты за работу в условиях, отклоняющихся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нормальных: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доплата за совмещение профессий (должностей);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- доплата за расширение зон обслуживания или увеличение объема выполняемых работ;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повышенная оплата за работу в выходные и нерабочие праздничные дни;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повышенная оплата за работу в ночное время;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повышенная оплата за сверхурочную работу.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3.1.3. Выплаты за работу в местностях с особыми климатическими условиями - районный коэффициент, процентная надбавка.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3.2.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Доплата к окладу (должностному окладу) работникам, занятым на работах с вредными и (или) опасными условиями труда, устанавливается в соответствии со </w:t>
      </w:r>
      <w:hyperlink r:id="rId11" w:history="1">
        <w:r w:rsidRPr="00266E20">
          <w:rPr>
            <w:rFonts w:ascii="Calibri" w:eastAsia="SimSun" w:hAnsi="Calibri" w:cs="Tahoma"/>
            <w:kern w:val="3"/>
          </w:rPr>
          <w:t>статьей 147</w:t>
        </w:r>
      </w:hyperlink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Трудового кодекса Российской Федерации (далее  - ТК РФ).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 доплаты к окладу (должностному окладу) рассчитывается исходя из установленного оклада (должностного оклада), исчисленного пропорционально отработанному времени.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снижены и (или) ухудшены без проведения специальной оценки условий труда.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3.3.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Размер доплат за совмещение профессий (должностей), за расширение зон обслуживания или увеличение объема выполняемых работ, за исполнение обязанностей временно отсутствующего работника без освобождения от работы, определенной трудовым договором, и сроки, на которые они устанавливаются, определяются по соглашению сторон трудового договора с учетом содержания и (или) объема дополнительной работы в соответствии со </w:t>
      </w:r>
      <w:hyperlink r:id="rId12" w:history="1">
        <w:r w:rsidRPr="00266E20">
          <w:rPr>
            <w:rFonts w:ascii="Times New Roman" w:eastAsia="SimSun" w:hAnsi="Times New Roman" w:cs="Times New Roman"/>
            <w:kern w:val="3"/>
            <w:sz w:val="24"/>
            <w:szCs w:val="24"/>
          </w:rPr>
          <w:t>статьей 151</w:t>
        </w:r>
      </w:hyperlink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ТК РФ.</w:t>
      </w:r>
      <w:proofErr w:type="gramEnd"/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3.4.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Повышенная оплата за работу в ночное время производится работникам за каждый час работы в ночное время (с 22.00 часов до 06.00 часов утра).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 повышенной оплаты составляет 35 процентов оклада (должностного оклада), ставки заработной платы, рассчитанных за час работы.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3.5. Повышенная оплата за работу в выходные и нерабочие праздничные дни производится работникам,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привлекавшимся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 работе в выходные и нерабочие праздничные дни, в соответствии со </w:t>
      </w:r>
      <w:hyperlink r:id="rId13" w:history="1">
        <w:r w:rsidRPr="00266E20">
          <w:rPr>
            <w:rFonts w:ascii="Calibri" w:eastAsia="SimSun" w:hAnsi="Calibri" w:cs="Tahoma"/>
            <w:kern w:val="3"/>
          </w:rPr>
          <w:t>статьей 153</w:t>
        </w:r>
      </w:hyperlink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ТК РФ.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3.6. Сверхурочная работа оплачивается за первые два часа работы в полуторном размере, за последующие часы - в двойном размере.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3.7.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Выплаты компенсационного характера, предусмотренные пунктами 3.2, 3.4, 3.5, 3.6 настоящего Положения, исчисляются исходя из установленного оклада (должностного оклада), ставки заработной платы, а работникам, которым в соответствии с пунктом 2.6 настоящего Положения установлен коэффициент специфики работы, – исходя из суммы установленного должностного оклада (оклада), ставки заработной платы и выплаты по указанному повышающему коэффициенту специфики.</w:t>
      </w:r>
      <w:proofErr w:type="gramEnd"/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3.8. К заработной плате работников Учреждений применяются районный коэффициент и процентная надбавка и начисляются на всю сумму заработной платы.</w:t>
      </w:r>
    </w:p>
    <w:p w:rsidR="00266E20" w:rsidRPr="00266E20" w:rsidRDefault="00266E20" w:rsidP="00266E20">
      <w:pPr>
        <w:tabs>
          <w:tab w:val="left" w:pos="145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ab/>
        <w:t>4. Выплаты стимулирующего характера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4.1. В целях стимулирования к качественному результату труда и поощрения работников за выполненную работу в Учреждении устанавливаются следующие выплаты стимулирующего характера: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4.1.1. Выплаты за качество выполняемых работ в виде надбавок: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за профессиональное мастерство;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молодым специалистам.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4.1.2. Надбавка за выслугу лет.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4.1.3. Надбавка за стаж непрерывный работы.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4.1.4. Премиальные выплаты по итогам работы: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- премия по итогам работы (за месяц, квартал);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премии за выполнение особо важных и срочных работ.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4.2. Надбавка за профессиональное мастерство в Учреждении устанавливается работникам, осуществляющим профессиональную деятельность по профессиям рабочих, тарифицированным в соответствии с Единым тарифно-квалификационным справочником работ и профессий рабочих не ниже 2 разряда, а именно: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повар;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кухонный рабочий;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кастелянша;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машинист по стирке и ремонту спецодежды;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рабочий по комплексному обслуживанию и ремонту зданий;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 надбавки за профессиональное мастерство не превышает 50 процентов оклада.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Конкретные размеры и порядок выплаты надбавки за профессиональное мастерство устанавливаются приказом заведующего Учреждением с учетом мнения комиссии по установлению выплат работникам Учреждения.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Заведующий Учреждением принимает решение о назначении работникам Учреждения выплат надбавки за профессиональное мастерство с учетом предложений, выработанных комиссией по установлению выплат работникам Учреждения.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Выплата надбавки за профессиональное мастерство выплачиваются работникам Учреждения в зависимости от разряда ежемесячно в следующих размерах: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8499" w:type="dxa"/>
        <w:tblInd w:w="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0"/>
        <w:gridCol w:w="4479"/>
      </w:tblGrid>
      <w:tr w:rsidR="00266E20" w:rsidRPr="00266E20" w:rsidTr="00251B55">
        <w:trPr>
          <w:trHeight w:val="254"/>
        </w:trPr>
        <w:tc>
          <w:tcPr>
            <w:tcW w:w="4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4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Размеры выплат, %</w:t>
            </w:r>
          </w:p>
        </w:tc>
      </w:tr>
      <w:tr w:rsidR="00266E20" w:rsidRPr="00266E20" w:rsidTr="00251B55">
        <w:trPr>
          <w:trHeight w:val="243"/>
        </w:trPr>
        <w:tc>
          <w:tcPr>
            <w:tcW w:w="4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</w:p>
        </w:tc>
      </w:tr>
      <w:tr w:rsidR="00266E20" w:rsidRPr="00266E20" w:rsidTr="00251B55">
        <w:trPr>
          <w:trHeight w:val="248"/>
        </w:trPr>
        <w:tc>
          <w:tcPr>
            <w:tcW w:w="4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</w:t>
            </w:r>
          </w:p>
        </w:tc>
      </w:tr>
      <w:tr w:rsidR="00266E20" w:rsidRPr="00266E20" w:rsidTr="00251B55">
        <w:trPr>
          <w:trHeight w:val="252"/>
        </w:trPr>
        <w:tc>
          <w:tcPr>
            <w:tcW w:w="4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266E20" w:rsidRPr="00266E20" w:rsidTr="00251B55">
        <w:trPr>
          <w:trHeight w:val="242"/>
        </w:trPr>
        <w:tc>
          <w:tcPr>
            <w:tcW w:w="4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 и выше</w:t>
            </w:r>
          </w:p>
        </w:tc>
        <w:tc>
          <w:tcPr>
            <w:tcW w:w="4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</w:t>
            </w:r>
          </w:p>
        </w:tc>
      </w:tr>
    </w:tbl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4.3.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Молодым специалистам из числа педагогических работников, относящихся к профессиональной квалификационной группе должностей педагогических работников (далее - педагогические работники), в целях привлечения и укрепления кадрового педагогического состава устанавливается надбавка к должностному окладу с учетом фактически отработанного времени, ставке заработной платы с учетом объема фактической педагогической работы или учебной (преподавательской) работы в размере 40 процентов.</w:t>
      </w:r>
      <w:proofErr w:type="gramEnd"/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4.3.1. Молодыми специалистами являются лица в возрасте до 30 лет, имеющие законченное высшее (среднее) профессиональное образование, работающие в Учреждении на должностях педагогических работников.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4.3.2. Надбавка молодым специалистам устанавливается после окончания образовательного учреждения на период первых трех лет работы со дня заключения трудового договора за исключением случаев, указанных в пунктах 4.3.4. и 4.3.5 настоящего Положения.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4.3.3. Молодым специалистам, не приступившим к работе в год окончания образовательного учреждения, надбавка устанавливается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 даты трудоустройства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Учреждение. Началом исчисления трехлетнего периода в этом случае является дата окончания образовательного учреждения за исключением случаев, указанных в пункте 4.3.4 настоящего Положения.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4.3.4.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Молодым специалистам, не приступившим к работе в год окончания образовательного учреждения в связи с беременностью и родами, уходом за ребенком в возрасте до полутора лет, призывом на военную службу или направлением на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альтернативную гражданскую службу, в связи с временной нетрудоспособностью, невозможностью трудоустройства по полученной специальности при условии регистрации в качестве безработных в органах службы занятости населения, надбавка устанавливается на три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 даты трудоустройства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Учреждение по окончании указанных событий и при представлении подтверждающих документов.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4.3.5. Молодым специалистам, совмещавшим обучение в образовательном учреждении с работой, доплаты устанавливаются на три года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 даты окончания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образовательного учреждения.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4.4.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Работникам образования, отнесенным к профессиональной квалификационной группе должностей педагогических работников (приложение № 1 к настоящему Положению), устанавливается надбавка за выслугу лет в порядке и на условиях согласно приложению № 7 Положения о системе оплаты труда работников муниципальных бюджетных дошкольных образовательных учреждений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утвержденного постановлением администрации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 от  05.04.2018 № 541, в следующих размерах:</w:t>
      </w:r>
      <w:proofErr w:type="gramEnd"/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9356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9"/>
        <w:gridCol w:w="3597"/>
      </w:tblGrid>
      <w:tr w:rsidR="00266E20" w:rsidRPr="00266E20" w:rsidTr="00251B55">
        <w:trPr>
          <w:trHeight w:val="254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Размеры выплат, %</w:t>
            </w:r>
          </w:p>
        </w:tc>
      </w:tr>
      <w:tr w:rsidR="00266E20" w:rsidRPr="00266E20" w:rsidTr="00251B55">
        <w:trPr>
          <w:trHeight w:val="243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от 1 до 3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</w:t>
            </w:r>
          </w:p>
        </w:tc>
      </w:tr>
      <w:tr w:rsidR="00266E20" w:rsidRPr="00266E20" w:rsidTr="00251B55">
        <w:trPr>
          <w:trHeight w:val="248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tabs>
                <w:tab w:val="left" w:pos="2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266E20" w:rsidRPr="00266E20" w:rsidTr="00251B55">
        <w:trPr>
          <w:trHeight w:val="252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tabs>
                <w:tab w:val="left" w:pos="21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от 5 до 10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</w:p>
        </w:tc>
      </w:tr>
      <w:tr w:rsidR="00266E20" w:rsidRPr="00266E20" w:rsidTr="00251B55">
        <w:trPr>
          <w:trHeight w:val="242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tabs>
                <w:tab w:val="left" w:pos="211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от 10 до 15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</w:t>
            </w:r>
          </w:p>
        </w:tc>
      </w:tr>
      <w:tr w:rsidR="00266E20" w:rsidRPr="00266E20" w:rsidTr="00251B55">
        <w:trPr>
          <w:trHeight w:val="246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tabs>
                <w:tab w:val="left" w:pos="211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свыше 15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</w:t>
            </w:r>
          </w:p>
        </w:tc>
      </w:tr>
    </w:tbl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штатным расписанием и квалификационными характеристиками в Учреждении надбавка за выслугу лет  устанавливается по следующим должностям: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старший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учитель-логопед;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музыкальный руководитель;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- инструктор по физической культуре.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Надбавка за выслугу лет не устана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вливается молодым специалистам, которым установлена надбавка в соответствии с пунктом 4.3 настоящего Положения.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4.5. Руководителям, специалистам и служащим общеотраслевых должностей (приложение № 3 к настоящему Положению), работникам образования, отнесенным к профессиональным квалификационным группам должностей учебно-вспомогательного персонала первого и второго уровней (приложение № 1 к настоящему Положению), медицинскому персоналу (приложение № 2 к настоящему Положению) устанавливается надбавка за стаж непрерывный работы непосредственно в Учреждении в следующих размерах: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9356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9"/>
        <w:gridCol w:w="3597"/>
      </w:tblGrid>
      <w:tr w:rsidR="00266E20" w:rsidRPr="00266E20" w:rsidTr="00251B55">
        <w:trPr>
          <w:trHeight w:val="157"/>
          <w:tblHeader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Размеры выплат, %</w:t>
            </w:r>
          </w:p>
        </w:tc>
      </w:tr>
      <w:tr w:rsidR="00266E20" w:rsidRPr="00266E20" w:rsidTr="00251B55">
        <w:trPr>
          <w:trHeight w:val="330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от 1 до 3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266E20" w:rsidRPr="00266E20" w:rsidTr="00251B55">
        <w:trPr>
          <w:trHeight w:val="277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</w:t>
            </w:r>
          </w:p>
        </w:tc>
      </w:tr>
      <w:tr w:rsidR="00266E20" w:rsidRPr="00266E20" w:rsidTr="00251B55">
        <w:trPr>
          <w:trHeight w:val="268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tabs>
                <w:tab w:val="left" w:pos="2115"/>
              </w:tabs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от 5 до 10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266E20" w:rsidRPr="00266E20" w:rsidTr="00251B55">
        <w:trPr>
          <w:trHeight w:val="271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tabs>
                <w:tab w:val="left" w:pos="2160"/>
              </w:tabs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от 10 до 15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</w:p>
        </w:tc>
      </w:tr>
      <w:tr w:rsidR="00266E20" w:rsidRPr="00266E20" w:rsidTr="00251B55">
        <w:trPr>
          <w:trHeight w:val="289"/>
        </w:trPr>
        <w:tc>
          <w:tcPr>
            <w:tcW w:w="5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свыше 15 лет</w:t>
            </w:r>
          </w:p>
        </w:tc>
        <w:tc>
          <w:tcPr>
            <w:tcW w:w="3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E20" w:rsidRPr="00266E20" w:rsidRDefault="00266E20" w:rsidP="00266E20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66E2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</w:t>
            </w:r>
          </w:p>
        </w:tc>
      </w:tr>
    </w:tbl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Исчисление стажа работы производится в календарном порядке.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Выплата надбавки за стаж непрерывной работы в Учреждении производится по следующим должностям (профессиям):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младший воспитатель;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заведующий хозяйством;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- старшая медицинская сестра.</w:t>
      </w:r>
    </w:p>
    <w:p w:rsidR="00266E20" w:rsidRPr="00266E20" w:rsidRDefault="00266E20" w:rsidP="00266E2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Надбавка за стаж непрерывной работы в Учреждении устанавливается как по основному месту работы, так и по внутреннему и внешнему совместительству и учитывается во всех случаях исчисления среднего заработка и выплачивается ежемесячно. Надбавка за стаж непрерывной работы в Учреждении выплачивается с момента возникновения права на назначение или изменение размера этой надбавки. При увеличении стажа работы право на изменение размера указанной надбавки возникает со дня достижения соответствующего стажа непрерывной работы в Учреждении.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При наступлении у работника права на назначение или изменение размера надбавки за стаж непрерывной работы в Учреждении в период его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данной надбавки производится по окончании указанных периодов.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При увольнении работника надбавка начисляется пропорционально отработанному времени, и ее выплата производится при окончательном расчете. Исчисление стажа непрерывной работы производится работником Учреждения, ответственным за ведение кадровой документации. После определения стажа непрерывной работы в Учреждении издается приказ заведующего Учреждением о выплате надбавки. Копия приказа передается в муниципальное казенное учреждение «Централизованная бухгалтерия», приобщается к личному делу соответствующего работника. Исчисление и выплата последующих надбавок производится на основании приказа заведующего Учреждением по мере достижения стажа, дающего право на увеличение надбавки.</w:t>
      </w:r>
    </w:p>
    <w:p w:rsidR="00266E20" w:rsidRPr="00266E20" w:rsidRDefault="00266E20" w:rsidP="00266E2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4.6. Выплата премии по итогам работы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ru-RU"/>
        </w:rPr>
        <w:t>(за месяц, квартал) о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существляется в пределах фонда оплаты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труда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 основании приказа заведующего Учреждением по результатам оценки качества и результативности работы работников на основании показателей премирования работников.</w:t>
      </w:r>
    </w:p>
    <w:p w:rsidR="00266E20" w:rsidRPr="00266E20" w:rsidRDefault="00266E20" w:rsidP="00266E2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Показатели премирования работников (критерии оценки результатов трудовой деятельности) утверждаются локальным нормативным актом Учреждения с учетом мнения представительного органа работников. Показатели премирования работников должны отражать зависимость результатов и качества работы непосредственно от работника, быть конкретными, измеримыми и достижимыми в определенный период времени.</w:t>
      </w:r>
    </w:p>
    <w:p w:rsidR="00266E20" w:rsidRPr="00266E20" w:rsidRDefault="00266E20" w:rsidP="00266E2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Конкретные размеры, порядок и условия выплаты премии по итогам работы устанавливаются Положением о размерах премирования, порядке и критериях премирования работников муниципального бюджетного дошкольного образовательного учреждения «Детский сад № 14 «Родничок» </w:t>
      </w:r>
      <w:proofErr w:type="spellStart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 городского округа Сахалинской области.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4.7.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оплаты труда.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Премия за выполнение особо важных и срочных работ устанавливается наиболее отличившимся работникам Учреждения.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Основными критериями для установления премии за выполнение особо важных и срочных работ являются: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качественное и оперативное выполнение особо важных и срочных заданий и поручений вице- мэра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 руководителя департамента социального развития администрации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 (учредителя), заведующего Учреждением;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внедрение новых форм и методов работы, способствующих достижению высоких конечных результатов деятельности, в том числе снижению бюджетных расходов и увеличению прибыли Учреждения от приносящей доход деятельности;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- наставничество, осуществляемое в отношении лиц, впервые принимаемых на работу в Учреждение на должности, предусмотренные штатным расписанием Учреждения.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Порядок, размеры и условия выплаты премии за выполнение особо важных и срочных работ устанавливаются Положением о размерах премирования, порядке и критериях премирования работников муниципального бюджетного дошкольного образовательного учреждения «Детский сад № 14 «Родничок » </w:t>
      </w:r>
      <w:proofErr w:type="spellStart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 городского округа Сахалинской области.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 xml:space="preserve">4.8. </w:t>
      </w:r>
      <w:proofErr w:type="gramStart"/>
      <w:r w:rsidRPr="00266E20">
        <w:rPr>
          <w:rFonts w:ascii="Times New Roman" w:eastAsia="Times New Roman" w:hAnsi="Times New Roman" w:cs="Times New Roman"/>
          <w:color w:val="1C1C1C"/>
          <w:kern w:val="3"/>
          <w:sz w:val="24"/>
          <w:szCs w:val="24"/>
          <w:lang w:eastAsia="ru-RU"/>
        </w:rPr>
        <w:t>Выплаты стимулирующего характер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а, предусмотренные пунктами 4.2 - 4.6 настоящего Положения, исчисляются исходя из установленного должностного оклада, рассчитанного пропорционально отработанному времени, ставки заработной платы, рассчитанной с учетом фактической педагогической нагрузки, а работникам, которым в соответствии с пунктом 2.7 настоящего Положения установлен коэффициент специфики работы, - исходя из суммы установленного должностного оклада, рассчитанного пропорционально отработанному времени, ставки заработной платы, рассчитанной с учетом фактической педагогической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работы или учебной (преподавательской) работы, и выплаты по указанному повышающему коэффициенту специфики работы.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4.9.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Конкретные размеры выплат стимулирующего характера либо условия для их установления со ссылкой на Положение о премировании работников МБДОУ «Детский сад № 14 Родничок», регулирующее порядок осуществления выплат стимулирующего характера, предусматриваются в трудовом договоре с работником (дополнительном соглашении к трудовому договору).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 Формирование фонда оплаты труда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6.1.   Фонд оплаты труда в Учреждении формируется на календарный год исходя из объема субсидий, поступающих Учреждению из местного бюджета, и средств, поступающих от приносящей доход деятельности.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6.2. Средства для формирования фонда оплаты труда определяются исходя из количества должностей, профессий, предусмотренных штатным расписанием Учреждения, и размеров окладов (должностных окладов), ставок заработной платы по каждой должности, профессии, повышающих коэффициентов, выплат компенсационного и стимулирующего характера.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6.3. 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Расчет средств, необходимых на доплаты за работу в ночное время, выходные и нерабочие праздничные дни, а также за замещение лиц, уходящих в отпуск, производится только по должностям (профессиям), обеспечивающим непрерывный (круглосуточный) процесс деятельности Учреждения в соответствии с приложением № 8 к Положению о системе оплаты труда работников муниципальных бюджетных дошкольных образовательных учреждений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утвержденным постановлением администрации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 05.04.2018 № 541.</w:t>
      </w:r>
    </w:p>
    <w:p w:rsidR="00266E20" w:rsidRPr="00266E20" w:rsidRDefault="00266E20" w:rsidP="00266E20">
      <w:pPr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6.4.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Формирование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фонда оплаты труда работников Учреждения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осуществляется с учетом районного коэффициента и процентных надбавок к заработной плате, предусмотренных федеральным законодательством и законодательством Сахалинской области.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6.5. </w:t>
      </w:r>
      <w:r w:rsidRPr="00266E2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Объем средств на выплату премий, предусмотренных пунктом 4.1.4 настоящего Положения, должен составлять в расчете на год:</w:t>
      </w:r>
    </w:p>
    <w:p w:rsidR="00266E20" w:rsidRPr="00266E20" w:rsidRDefault="00266E20" w:rsidP="00266E20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- </w:t>
      </w:r>
      <w:r w:rsidRPr="00266E2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ab/>
        <w:t xml:space="preserve">для педагогических работников Учреждения </w:t>
      </w: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 менее </w:t>
      </w:r>
      <w:r w:rsidRPr="00266E2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20 процентов от суммы двенадцатикратного размера должностных окладов, ставок заработной платы;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- для рабочих Учреждения не менее 55 процентов от суммы двенадцатикратного размера окладов.</w:t>
      </w:r>
    </w:p>
    <w:p w:rsidR="00266E20" w:rsidRPr="00266E20" w:rsidRDefault="00266E20" w:rsidP="00266E20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266E2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lastRenderedPageBreak/>
        <w:t xml:space="preserve">6.6. </w:t>
      </w:r>
      <w:proofErr w:type="gram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При оплате труда работникам Учреждения предельно допустимая доля расходов на оплату труда административно-управленческого и вспомогательного персонала составляет не более 40 процентов от общего фонда оплаты труда в соответствии с приложением № 9 «Перечень должностей и профессий работников муниципальных бюджетных дошкольных образовательных учреждений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относящихся к административно-управленческому и вспомогательному персоналу» к Положению о системе оплаты труда работников муниципальных бюджетных дошкольных</w:t>
      </w:r>
      <w:proofErr w:type="gram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образовательных учреждений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округа, утвержденным постановлением администрации </w:t>
      </w:r>
      <w:proofErr w:type="spellStart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Корсаковского</w:t>
      </w:r>
      <w:proofErr w:type="spellEnd"/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городского округа от  05.04.2018 № 541.</w:t>
      </w:r>
    </w:p>
    <w:p w:rsidR="00266E20" w:rsidRPr="00266E20" w:rsidRDefault="00266E20" w:rsidP="00266E20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Устанавливается предельный уровень соотношения средней заработной платы заведующего Учреждением и средней заработной платы работников Учреждения в кратности от 1 до 4.</w:t>
      </w:r>
    </w:p>
    <w:p w:rsidR="00266E20" w:rsidRPr="00266E20" w:rsidRDefault="00266E20" w:rsidP="00266E20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Соотношение средней заработной платы заведующего Учреждением и средней заработной платы работников Учреждения, формируемых за счет всех финансовых источников, рассчитывается за календарный год.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6.7. Учреждение использует экономию фонда оплаты труда Учреждения для осуществления выплат социального характера, включая оказание материальной помощи и единовременных премий, не входящих в систему оплаты труда.</w:t>
      </w:r>
    </w:p>
    <w:p w:rsidR="00266E20" w:rsidRPr="00266E20" w:rsidRDefault="00266E20" w:rsidP="00266E2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66E2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Порядок, конкретные размеры и условия оказания материальной помощи и единовременных премий устанавливаются локальным нормативным актом Учреждения.</w:t>
      </w:r>
    </w:p>
    <w:p w:rsidR="00266E20" w:rsidRPr="00266E20" w:rsidRDefault="00266E20" w:rsidP="00266E20">
      <w:pPr>
        <w:widowControl w:val="0"/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</w:p>
    <w:p w:rsidR="00266E20" w:rsidRPr="00266E20" w:rsidRDefault="00266E20" w:rsidP="00266E20">
      <w:pPr>
        <w:widowControl w:val="0"/>
        <w:suppressAutoHyphens/>
        <w:autoSpaceDN w:val="0"/>
        <w:textAlignment w:val="baseline"/>
        <w:rPr>
          <w:rFonts w:ascii="Calibri" w:eastAsia="SimSun" w:hAnsi="Calibri" w:cs="Tahoma"/>
          <w:kern w:val="3"/>
        </w:rPr>
      </w:pPr>
    </w:p>
    <w:p w:rsidR="00266E20" w:rsidRDefault="00266E20">
      <w:bookmarkStart w:id="0" w:name="_GoBack"/>
      <w:bookmarkEnd w:id="0"/>
    </w:p>
    <w:sectPr w:rsidR="0026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677FD"/>
    <w:multiLevelType w:val="multilevel"/>
    <w:tmpl w:val="C92E9986"/>
    <w:lvl w:ilvl="0">
      <w:start w:val="2"/>
      <w:numFmt w:val="decimal"/>
      <w:lvlText w:val="%1."/>
      <w:lvlJc w:val="left"/>
    </w:lvl>
    <w:lvl w:ilvl="1">
      <w:start w:val="1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20"/>
    <w:rsid w:val="00266E20"/>
    <w:rsid w:val="00EF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3996EE1402A21C9395349CBB194066E861EC02C9C9269115E1C998DDm9B" TargetMode="External"/><Relationship Id="rId13" Type="http://schemas.openxmlformats.org/officeDocument/2006/relationships/hyperlink" Target="consultantplus://offline/ref=9BBFAE31EB48A0D9F9CC58A366C01C0E51562FDBEDC8991F5468FF969459A9B4D5C818E8F1L612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F9D88C013C64F156B2D9C99CE1FC1A6F2375A80A68CCF80ECAC4B56648E29011F17651098C820AAB20163FBZ2B" TargetMode="External"/><Relationship Id="rId12" Type="http://schemas.openxmlformats.org/officeDocument/2006/relationships/hyperlink" Target="consultantplus://offline/ref=9BBFAE31EB48A0D9F9CC58A366C01C0E51562FDBEDC8991F5468FF969459A9B4D5C818E8F0L61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BBFAE31EB48A0D9F9CC58A366C01C0E51562FDBEDC8991F5468FF969459A9B4D5C818EEF067E00FL016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C6C2D2B1FA1EA3C4FCEEE3BC94C0940660593E3831211543BA627334DB9CF299C495779AE6A8AD04FEADF0A77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3996EE1402A21C9395349CBB194066E864E605C6C9269115E1C998DDm9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4184</Words>
  <Characters>23852</Characters>
  <Application>Microsoft Office Word</Application>
  <DocSecurity>0</DocSecurity>
  <Lines>198</Lines>
  <Paragraphs>55</Paragraphs>
  <ScaleCrop>false</ScaleCrop>
  <Company>Krokoz™</Company>
  <LinksUpToDate>false</LinksUpToDate>
  <CharactersWithSpaces>27981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2018-07-11T01:57:00Z</dcterms:created>
  <dcterms:modified xsi:type="dcterms:W3CDTF">2018-07-11T01:58:00Z</dcterms:modified>
</cp:coreProperties>
</file>